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4FA" w:rsidRDefault="004514FA" w:rsidP="00451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 о средствах обучения и воспитания</w:t>
      </w:r>
      <w:r>
        <w:rPr>
          <w:rFonts w:ascii="Times New Roman" w:hAnsi="Times New Roman"/>
          <w:b/>
          <w:sz w:val="24"/>
          <w:szCs w:val="24"/>
        </w:rPr>
        <w:t xml:space="preserve"> обучающихся, </w:t>
      </w:r>
    </w:p>
    <w:p w:rsidR="004514FA" w:rsidRDefault="004514FA" w:rsidP="00451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том числе инвалидов и лиц с ОВЗ</w:t>
      </w:r>
    </w:p>
    <w:p w:rsidR="004514FA" w:rsidRDefault="004514FA" w:rsidP="00451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14FA" w:rsidRDefault="004514FA" w:rsidP="00451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       Развитие средств обучения в современной школе определяется общим развитием учебной техники. </w:t>
      </w:r>
      <w:r>
        <w:rPr>
          <w:rFonts w:ascii="Times New Roman" w:hAnsi="Times New Roman"/>
          <w:color w:val="000000"/>
          <w:sz w:val="24"/>
          <w:szCs w:val="24"/>
        </w:rPr>
        <w:t>Появление интерактивных досок,</w:t>
      </w:r>
      <w:r>
        <w:rPr>
          <w:rFonts w:ascii="Times New Roman" w:hAnsi="Times New Roman"/>
          <w:color w:val="000000"/>
          <w:sz w:val="24"/>
          <w:szCs w:val="24"/>
        </w:rPr>
        <w:t xml:space="preserve"> компьютерной техники, новейших средств воспроизведения цифровых носителей, развитие сети Интернет в школе сильно изменило и требования к разработке средств обучения. </w:t>
      </w:r>
    </w:p>
    <w:p w:rsidR="004514FA" w:rsidRDefault="004514FA" w:rsidP="00451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        В нашей школе используются следующие средства  обучения: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Печатные (</w:t>
      </w:r>
      <w:hyperlink r:id="rId6" w:tooltip="Учебник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учебники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учебные пособия, книги для чтения, </w:t>
      </w:r>
      <w:hyperlink r:id="rId7" w:tooltip="Хрестоматия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хрестоматии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bookmarkStart w:id="0" w:name="_GoBack"/>
      <w:bookmarkEnd w:id="0"/>
      <w:r>
        <w:fldChar w:fldCharType="begin"/>
      </w:r>
      <w:r>
        <w:instrText xml:space="preserve"> HYPERLINK "http://ru.wikipedia.org/wiki/%D0%90%D1%82%D0%BB%D0%B0%D1%81" \o "Атлас" </w:instrText>
      </w:r>
      <w:r>
        <w:fldChar w:fldCharType="separate"/>
      </w:r>
      <w:r>
        <w:rPr>
          <w:rStyle w:val="a3"/>
          <w:rFonts w:ascii="Times New Roman" w:hAnsi="Times New Roman"/>
          <w:color w:val="000000"/>
          <w:sz w:val="24"/>
          <w:szCs w:val="24"/>
          <w:u w:val="none"/>
        </w:rPr>
        <w:t>атласы</w:t>
      </w:r>
      <w: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>, раздаточный материал и т.д.).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Электронные образовательные ресурсы. 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Аудиовизуальные (</w:t>
      </w:r>
      <w:hyperlink r:id="rId8" w:tooltip="Слайд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слайды</w:t>
        </w:r>
      </w:hyperlink>
      <w:r>
        <w:rPr>
          <w:rFonts w:ascii="Times New Roman" w:hAnsi="Times New Roman"/>
          <w:color w:val="000000"/>
          <w:sz w:val="24"/>
          <w:szCs w:val="24"/>
        </w:rPr>
        <w:t>, слайд-фильмы, видеофильмы образовательные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чебные кинофильмы).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Наглядные плоскостные (плакаты, карты настенные, иллюстрации настенные, магнитные доски).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Демонстрационные (гербарии, муляжи, макеты, стенды, модели в разрезе, модели демонстрационные).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Учебные приборы (компас, барометр, колбы, и т.д.).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4514FA" w:rsidRDefault="004514FA" w:rsidP="004514FA">
      <w:pPr>
        <w:spacing w:after="0" w:line="240" w:lineRule="auto"/>
        <w:ind w:left="36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514FA" w:rsidRDefault="004514FA" w:rsidP="004514F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Принципы использования средств обучения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Учёт возрастных и психологических особенностей обучающихся.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Учёт дидактических целей и принципов дидактики (принципа наглядности, доступности и т.д.).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Сотворчество педагога и обучающегося.</w:t>
      </w:r>
    </w:p>
    <w:p w:rsidR="004514FA" w:rsidRDefault="004514FA" w:rsidP="004514F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Соблюдение правил безопасности в использовании средств обучения.</w:t>
      </w:r>
    </w:p>
    <w:p w:rsidR="004514FA" w:rsidRDefault="004514FA" w:rsidP="00451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14FA" w:rsidRDefault="004514FA" w:rsidP="004514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редства воспитания</w:t>
      </w:r>
      <w:r>
        <w:rPr>
          <w:rFonts w:ascii="Times New Roman" w:hAnsi="Times New Roman"/>
          <w:color w:val="000000"/>
          <w:sz w:val="24"/>
          <w:szCs w:val="24"/>
        </w:rPr>
        <w:t xml:space="preserve">  -  учебно-познавательная  и различные виды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деятельности (морально-этическая, экологическая, гражданско-патриотическая, трудовая, общественно-полезная и т.д.), а также наглядные пособия, которые используются в воспитательном процессе. Например, средствами метода убеждения выступают разъяснительные беседы на уроках и во внеурочное время, классные часы, диспуты, викторины, просмотр и обсуждение кино- и видеофильмов, встречи с известными людьми и т.д.</w:t>
      </w:r>
    </w:p>
    <w:p w:rsidR="004514FA" w:rsidRDefault="004514FA" w:rsidP="004514F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Средства воспитания являются «инструментарием» материальной и духовной культуры, который используется для решения воспитательных задач. </w:t>
      </w:r>
    </w:p>
    <w:p w:rsidR="005D20F7" w:rsidRDefault="004514FA"/>
    <w:sectPr w:rsidR="005D2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06856"/>
    <w:multiLevelType w:val="multilevel"/>
    <w:tmpl w:val="1718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FA"/>
    <w:rsid w:val="000A3AA9"/>
    <w:rsid w:val="004514FA"/>
    <w:rsid w:val="00C70B4D"/>
    <w:rsid w:val="00D5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A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4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A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14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B%D0%B0%D0%B9%D0%B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A5%D1%80%D0%B5%D1%81%D1%82%D0%BE%D0%BC%D0%B0%D1%82%D0%B8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3%D1%87%D0%B5%D0%B1%D0%BD%D0%B8%D0%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2020-06-09T18:10:00Z</dcterms:created>
  <dcterms:modified xsi:type="dcterms:W3CDTF">2020-06-09T18:12:00Z</dcterms:modified>
</cp:coreProperties>
</file>